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2FA8" w14:textId="77777777" w:rsidR="00CC772D" w:rsidRPr="004168DC" w:rsidRDefault="007D4209">
      <w:pPr>
        <w:rPr>
          <w:rFonts w:ascii="Segoe Print" w:hAnsi="Segoe Print" w:cs="Arial"/>
          <w:sz w:val="24"/>
        </w:rPr>
      </w:pPr>
      <w:r w:rsidRPr="004168DC">
        <w:rPr>
          <w:rFonts w:ascii="Segoe Print" w:hAnsi="Segoe Print"/>
          <w:noProof/>
          <w:sz w:val="72"/>
          <w:lang w:eastAsia="fr-BE"/>
        </w:rPr>
        <w:drawing>
          <wp:anchor distT="0" distB="0" distL="114300" distR="114300" simplePos="0" relativeHeight="251658240" behindDoc="1" locked="0" layoutInCell="1" allowOverlap="1" wp14:anchorId="64A6CA1B" wp14:editId="6DA468C3">
            <wp:simplePos x="0" y="0"/>
            <wp:positionH relativeFrom="column">
              <wp:posOffset>4085590</wp:posOffset>
            </wp:positionH>
            <wp:positionV relativeFrom="paragraph">
              <wp:posOffset>-91440</wp:posOffset>
            </wp:positionV>
            <wp:extent cx="1927464" cy="185737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T-fête.png"/>
                    <pic:cNvPicPr/>
                  </pic:nvPicPr>
                  <pic:blipFill>
                    <a:blip r:embed="rId5">
                      <a:extLst>
                        <a:ext uri="{28A0092B-C50C-407E-A947-70E740481C1C}">
                          <a14:useLocalDpi xmlns:a14="http://schemas.microsoft.com/office/drawing/2010/main" val="0"/>
                        </a:ext>
                      </a:extLst>
                    </a:blip>
                    <a:stretch>
                      <a:fillRect/>
                    </a:stretch>
                  </pic:blipFill>
                  <pic:spPr>
                    <a:xfrm>
                      <a:off x="0" y="0"/>
                      <a:ext cx="1927464" cy="1857375"/>
                    </a:xfrm>
                    <a:prstGeom prst="rect">
                      <a:avLst/>
                    </a:prstGeom>
                  </pic:spPr>
                </pic:pic>
              </a:graphicData>
            </a:graphic>
            <wp14:sizeRelH relativeFrom="page">
              <wp14:pctWidth>0</wp14:pctWidth>
            </wp14:sizeRelH>
            <wp14:sizeRelV relativeFrom="page">
              <wp14:pctHeight>0</wp14:pctHeight>
            </wp14:sizeRelV>
          </wp:anchor>
        </w:drawing>
      </w:r>
      <w:r w:rsidRPr="004168DC">
        <w:rPr>
          <w:rFonts w:ascii="Segoe Print" w:hAnsi="Segoe Print"/>
          <w:sz w:val="72"/>
        </w:rPr>
        <w:t>Kt-TOUR</w:t>
      </w:r>
    </w:p>
    <w:p w14:paraId="03B429E9" w14:textId="77777777" w:rsidR="007D4209" w:rsidRDefault="007D4209">
      <w:pPr>
        <w:rPr>
          <w:rFonts w:ascii="Segoe Print" w:hAnsi="Segoe Print" w:cs="Arial"/>
          <w:sz w:val="28"/>
        </w:rPr>
      </w:pPr>
      <w:r>
        <w:rPr>
          <w:rFonts w:ascii="Segoe Print" w:hAnsi="Segoe Print" w:cs="Arial"/>
          <w:sz w:val="28"/>
        </w:rPr>
        <w:t>Activité spirituelle et ludique</w:t>
      </w:r>
    </w:p>
    <w:p w14:paraId="31B87602" w14:textId="77777777" w:rsidR="007D4209" w:rsidRDefault="007D4209">
      <w:pPr>
        <w:rPr>
          <w:rFonts w:ascii="Segoe Print" w:hAnsi="Segoe Print" w:cs="Arial"/>
          <w:sz w:val="28"/>
        </w:rPr>
      </w:pPr>
      <w:r>
        <w:rPr>
          <w:rFonts w:ascii="Segoe Print" w:hAnsi="Segoe Print" w:cs="Arial"/>
          <w:sz w:val="28"/>
        </w:rPr>
        <w:t>En communauté d’Église</w:t>
      </w:r>
    </w:p>
    <w:p w14:paraId="0C940492" w14:textId="77777777" w:rsidR="007D4209" w:rsidRDefault="007D4209">
      <w:pPr>
        <w:rPr>
          <w:rFonts w:ascii="Segoe Print" w:hAnsi="Segoe Print" w:cs="Arial"/>
          <w:sz w:val="28"/>
        </w:rPr>
      </w:pPr>
    </w:p>
    <w:p w14:paraId="25800059" w14:textId="77777777" w:rsidR="007D4209" w:rsidRDefault="007D4209">
      <w:pPr>
        <w:rPr>
          <w:rFonts w:ascii="Segoe Print" w:hAnsi="Segoe Print" w:cs="Arial"/>
          <w:sz w:val="28"/>
        </w:rPr>
      </w:pPr>
    </w:p>
    <w:p w14:paraId="3A9A2FB9" w14:textId="77777777" w:rsidR="007D4209" w:rsidRDefault="007D4209" w:rsidP="008504BC">
      <w:pPr>
        <w:jc w:val="both"/>
        <w:rPr>
          <w:rFonts w:cs="Arial"/>
          <w:sz w:val="24"/>
        </w:rPr>
      </w:pPr>
      <w:r>
        <w:rPr>
          <w:rFonts w:cs="Arial"/>
          <w:sz w:val="24"/>
        </w:rPr>
        <w:t>Cette activité a été mise au point pour un rassemblement diocésain des catéchistes. Certains ont demandé d’en disposer. L</w:t>
      </w:r>
      <w:r w:rsidR="004168DC">
        <w:rPr>
          <w:rFonts w:cs="Arial"/>
          <w:sz w:val="24"/>
        </w:rPr>
        <w:t>a</w:t>
      </w:r>
      <w:r>
        <w:rPr>
          <w:rFonts w:cs="Arial"/>
          <w:sz w:val="24"/>
        </w:rPr>
        <w:t xml:space="preserve"> voici donc mis</w:t>
      </w:r>
      <w:r w:rsidR="004168DC">
        <w:rPr>
          <w:rFonts w:cs="Arial"/>
          <w:sz w:val="24"/>
        </w:rPr>
        <w:t>e</w:t>
      </w:r>
      <w:r>
        <w:rPr>
          <w:rFonts w:cs="Arial"/>
          <w:sz w:val="24"/>
        </w:rPr>
        <w:t xml:space="preserve"> à votre disposition</w:t>
      </w:r>
      <w:r w:rsidR="008504BC">
        <w:rPr>
          <w:rFonts w:cs="Arial"/>
          <w:sz w:val="24"/>
        </w:rPr>
        <w:t>. Il va de soi que le jeu ne peut être utilisé comme tel : il a besoin d’être adapté aux lieux et circonstances locales. Nous fournissons ici tout le maté</w:t>
      </w:r>
      <w:r w:rsidR="006C71C5">
        <w:rPr>
          <w:rFonts w:cs="Arial"/>
          <w:sz w:val="24"/>
        </w:rPr>
        <w:t xml:space="preserve">riel pour vous aider un maximum, mais tous les documents vous sont fournis en Word pour que vous puissiez les remodeler à votre guise. </w:t>
      </w:r>
      <w:r w:rsidR="008504BC">
        <w:rPr>
          <w:rFonts w:cs="Arial"/>
          <w:sz w:val="24"/>
        </w:rPr>
        <w:t xml:space="preserve"> A vous de jouer !</w:t>
      </w:r>
    </w:p>
    <w:p w14:paraId="48259A6F" w14:textId="77777777" w:rsidR="008504BC" w:rsidRPr="00A30A7F" w:rsidRDefault="008504BC" w:rsidP="008504BC">
      <w:pPr>
        <w:jc w:val="both"/>
        <w:rPr>
          <w:rFonts w:cs="Arial"/>
          <w:sz w:val="16"/>
        </w:rPr>
      </w:pPr>
    </w:p>
    <w:p w14:paraId="65A26013" w14:textId="77777777" w:rsidR="008504BC" w:rsidRDefault="008504BC" w:rsidP="008504BC">
      <w:pPr>
        <w:jc w:val="both"/>
        <w:rPr>
          <w:rFonts w:cs="Arial"/>
          <w:sz w:val="24"/>
        </w:rPr>
      </w:pPr>
      <w:r>
        <w:rPr>
          <w:rFonts w:cs="Arial"/>
          <w:sz w:val="24"/>
        </w:rPr>
        <w:t>L’originalité</w:t>
      </w:r>
      <w:r w:rsidR="00F915EE">
        <w:rPr>
          <w:rFonts w:cs="Arial"/>
          <w:sz w:val="24"/>
        </w:rPr>
        <w:t xml:space="preserve"> de cette animation</w:t>
      </w:r>
      <w:r>
        <w:rPr>
          <w:rFonts w:cs="Arial"/>
          <w:sz w:val="24"/>
        </w:rPr>
        <w:t xml:space="preserve"> est de proposer un subtile mélange entre l’utile et l’agréable, le convivial et le sérieux, l’humour et le </w:t>
      </w:r>
      <w:r w:rsidR="00F915EE">
        <w:rPr>
          <w:rFonts w:cs="Arial"/>
          <w:sz w:val="24"/>
        </w:rPr>
        <w:t>spirituel</w:t>
      </w:r>
      <w:r>
        <w:rPr>
          <w:rFonts w:cs="Arial"/>
          <w:sz w:val="24"/>
        </w:rPr>
        <w:t xml:space="preserve"> ! Il s’articule autour de 4 </w:t>
      </w:r>
      <w:r w:rsidR="00F915EE">
        <w:rPr>
          <w:rFonts w:cs="Arial"/>
          <w:sz w:val="24"/>
        </w:rPr>
        <w:t xml:space="preserve">temps de réflexion et de partage (les 4 étapes) </w:t>
      </w:r>
      <w:r w:rsidR="004168DC">
        <w:rPr>
          <w:rFonts w:cs="Arial"/>
          <w:sz w:val="24"/>
        </w:rPr>
        <w:t>et</w:t>
      </w:r>
      <w:r w:rsidR="00F915EE">
        <w:rPr>
          <w:rFonts w:cs="Arial"/>
          <w:sz w:val="24"/>
        </w:rPr>
        <w:t xml:space="preserve"> culmine vers un verre de l’</w:t>
      </w:r>
      <w:r w:rsidR="006C71C5">
        <w:rPr>
          <w:rFonts w:cs="Arial"/>
          <w:sz w:val="24"/>
        </w:rPr>
        <w:t>amitié</w:t>
      </w:r>
      <w:r w:rsidR="004168DC">
        <w:rPr>
          <w:rFonts w:cs="Arial"/>
          <w:sz w:val="24"/>
        </w:rPr>
        <w:t xml:space="preserve"> (ou autre), l</w:t>
      </w:r>
      <w:r w:rsidR="00F915EE">
        <w:rPr>
          <w:rFonts w:cs="Arial"/>
          <w:sz w:val="24"/>
        </w:rPr>
        <w:t>e ravito.</w:t>
      </w:r>
    </w:p>
    <w:p w14:paraId="214CAB3F" w14:textId="77777777" w:rsidR="00F915EE" w:rsidRPr="00A30A7F" w:rsidRDefault="00F915EE" w:rsidP="008504BC">
      <w:pPr>
        <w:jc w:val="both"/>
        <w:rPr>
          <w:rFonts w:cs="Arial"/>
          <w:sz w:val="16"/>
        </w:rPr>
      </w:pPr>
    </w:p>
    <w:p w14:paraId="15524A69" w14:textId="77777777" w:rsidR="00F915EE" w:rsidRDefault="00F915EE" w:rsidP="008504BC">
      <w:pPr>
        <w:jc w:val="both"/>
        <w:rPr>
          <w:rFonts w:cs="Arial"/>
          <w:sz w:val="24"/>
        </w:rPr>
      </w:pPr>
      <w:r>
        <w:rPr>
          <w:rFonts w:cs="Arial"/>
          <w:sz w:val="24"/>
        </w:rPr>
        <w:t xml:space="preserve">Notre animation a eu lieu la veille du départ du Tour de France. C’est cet événement qui a inspiré notre jeu. Il compare la vie des disciples à la suite de Jésus à ce grand événement sportif. C’est un itinéraire ponctué par des étapes, avec, pour les </w:t>
      </w:r>
      <w:r w:rsidR="003A0F41">
        <w:rPr>
          <w:rFonts w:cs="Arial"/>
          <w:sz w:val="24"/>
        </w:rPr>
        <w:t>disciples</w:t>
      </w:r>
      <w:r>
        <w:rPr>
          <w:rFonts w:cs="Arial"/>
          <w:sz w:val="24"/>
        </w:rPr>
        <w:t>, un aboutissement au pied de la croix.</w:t>
      </w:r>
    </w:p>
    <w:p w14:paraId="10FD4C4E" w14:textId="77777777" w:rsidR="006D4B72" w:rsidRDefault="006D4B72" w:rsidP="008504BC">
      <w:pPr>
        <w:jc w:val="both"/>
        <w:rPr>
          <w:rFonts w:cs="Arial"/>
          <w:sz w:val="24"/>
        </w:rPr>
      </w:pPr>
    </w:p>
    <w:p w14:paraId="6064FB9D" w14:textId="77777777" w:rsidR="006D4B72" w:rsidRDefault="006D4B72" w:rsidP="008504BC">
      <w:pPr>
        <w:jc w:val="both"/>
        <w:rPr>
          <w:rFonts w:cs="Arial"/>
          <w:sz w:val="24"/>
          <w:u w:val="single"/>
        </w:rPr>
      </w:pPr>
    </w:p>
    <w:p w14:paraId="1D15A77B" w14:textId="77777777" w:rsidR="006D4B72" w:rsidRDefault="006D4B72" w:rsidP="008504BC">
      <w:pPr>
        <w:jc w:val="both"/>
        <w:rPr>
          <w:rFonts w:cs="Arial"/>
          <w:sz w:val="24"/>
          <w:u w:val="single"/>
        </w:rPr>
      </w:pPr>
      <w:r w:rsidRPr="006D4B72">
        <w:rPr>
          <w:rFonts w:cs="Arial"/>
          <w:sz w:val="24"/>
          <w:u w:val="single"/>
        </w:rPr>
        <w:t>Préparatifs</w:t>
      </w:r>
    </w:p>
    <w:p w14:paraId="62C6CD4F" w14:textId="77777777" w:rsidR="006D4B72" w:rsidRDefault="006D4B72" w:rsidP="008504BC">
      <w:pPr>
        <w:jc w:val="both"/>
        <w:rPr>
          <w:rFonts w:cs="Arial"/>
          <w:sz w:val="24"/>
          <w:u w:val="single"/>
        </w:rPr>
      </w:pPr>
    </w:p>
    <w:p w14:paraId="7FBF2F4E" w14:textId="77777777" w:rsidR="006D4B72" w:rsidRPr="006D4B72" w:rsidRDefault="006D4B72" w:rsidP="006D4B72">
      <w:pPr>
        <w:pStyle w:val="Paragraphedeliste"/>
        <w:numPr>
          <w:ilvl w:val="0"/>
          <w:numId w:val="1"/>
        </w:numPr>
        <w:ind w:left="567" w:hanging="567"/>
        <w:jc w:val="both"/>
        <w:rPr>
          <w:rFonts w:cs="Arial"/>
          <w:sz w:val="24"/>
        </w:rPr>
      </w:pPr>
      <w:r w:rsidRPr="006D4B72">
        <w:rPr>
          <w:rFonts w:cs="Arial"/>
          <w:sz w:val="24"/>
        </w:rPr>
        <w:t>Le jeu se déroule dans une grande salle (genre salle de gym)</w:t>
      </w:r>
      <w:r>
        <w:rPr>
          <w:rFonts w:cs="Arial"/>
          <w:sz w:val="24"/>
        </w:rPr>
        <w:t xml:space="preserve"> ou à l’extérieur dans un</w:t>
      </w:r>
      <w:r w:rsidR="007715D7">
        <w:rPr>
          <w:rFonts w:cs="Arial"/>
          <w:sz w:val="24"/>
        </w:rPr>
        <w:t>e</w:t>
      </w:r>
      <w:r>
        <w:rPr>
          <w:rFonts w:cs="Arial"/>
          <w:sz w:val="24"/>
        </w:rPr>
        <w:t xml:space="preserve"> grande cour.</w:t>
      </w:r>
    </w:p>
    <w:p w14:paraId="6486BAD8" w14:textId="77777777" w:rsidR="006D4B72" w:rsidRPr="00A30A7F" w:rsidRDefault="006D4B72" w:rsidP="008504BC">
      <w:pPr>
        <w:jc w:val="both"/>
        <w:rPr>
          <w:rFonts w:cs="Arial"/>
          <w:sz w:val="16"/>
          <w:u w:val="single"/>
        </w:rPr>
      </w:pPr>
    </w:p>
    <w:p w14:paraId="1FBAE5E2" w14:textId="7A59C786" w:rsidR="006D4B72" w:rsidRDefault="006D4B72" w:rsidP="006D4B72">
      <w:pPr>
        <w:pStyle w:val="Paragraphedeliste"/>
        <w:numPr>
          <w:ilvl w:val="0"/>
          <w:numId w:val="1"/>
        </w:numPr>
        <w:ind w:left="567" w:hanging="567"/>
        <w:jc w:val="both"/>
        <w:rPr>
          <w:rFonts w:cs="Arial"/>
          <w:sz w:val="24"/>
        </w:rPr>
      </w:pPr>
      <w:r>
        <w:rPr>
          <w:rFonts w:cs="Arial"/>
          <w:sz w:val="24"/>
        </w:rPr>
        <w:t>Au centre, sur</w:t>
      </w:r>
      <w:r w:rsidRPr="006D4B72">
        <w:rPr>
          <w:rFonts w:cs="Arial"/>
          <w:sz w:val="24"/>
        </w:rPr>
        <w:t xml:space="preserve"> une longue table, installez les cases </w:t>
      </w:r>
      <w:r>
        <w:rPr>
          <w:rFonts w:cs="Arial"/>
          <w:sz w:val="24"/>
        </w:rPr>
        <w:t xml:space="preserve">que vous trouvez dans les documents 1 et 2 </w:t>
      </w:r>
      <w:r w:rsidRPr="006D4B72">
        <w:rPr>
          <w:rFonts w:cs="Arial"/>
          <w:sz w:val="24"/>
        </w:rPr>
        <w:t>à la manière d’un jeu de l’oie mais en ligne droite</w:t>
      </w:r>
      <w:r>
        <w:rPr>
          <w:rFonts w:cs="Arial"/>
          <w:sz w:val="24"/>
        </w:rPr>
        <w:t>. On y identifie immédiatement les simples cases et les cases « Étapes »</w:t>
      </w:r>
      <w:r w:rsidR="00595B17">
        <w:rPr>
          <w:rFonts w:cs="Arial"/>
          <w:sz w:val="24"/>
        </w:rPr>
        <w:t xml:space="preserve"> (6, 12, 18, 24, 30)</w:t>
      </w:r>
      <w:r w:rsidR="00240033">
        <w:rPr>
          <w:rFonts w:cs="Arial"/>
          <w:sz w:val="24"/>
        </w:rPr>
        <w:t>.</w:t>
      </w:r>
    </w:p>
    <w:p w14:paraId="6011DAC7" w14:textId="77777777" w:rsidR="00595B17" w:rsidRPr="00A30A7F" w:rsidRDefault="00595B17" w:rsidP="00A30A7F">
      <w:pPr>
        <w:jc w:val="both"/>
        <w:rPr>
          <w:rFonts w:cs="Arial"/>
          <w:sz w:val="16"/>
          <w:u w:val="single"/>
        </w:rPr>
      </w:pPr>
    </w:p>
    <w:p w14:paraId="2802EFAB" w14:textId="77777777" w:rsidR="002F1FF6" w:rsidRDefault="00595B17" w:rsidP="00595B17">
      <w:pPr>
        <w:pStyle w:val="Paragraphedeliste"/>
        <w:numPr>
          <w:ilvl w:val="0"/>
          <w:numId w:val="1"/>
        </w:numPr>
        <w:ind w:left="567" w:hanging="567"/>
        <w:jc w:val="both"/>
        <w:rPr>
          <w:rFonts w:cs="Arial"/>
          <w:sz w:val="24"/>
        </w:rPr>
      </w:pPr>
      <w:r w:rsidRPr="004D139A">
        <w:rPr>
          <w:rFonts w:cs="Arial"/>
          <w:sz w:val="24"/>
        </w:rPr>
        <w:t xml:space="preserve">Installez ensuite, dans l’ordre des numéros tout autour de la salle ou de la cour, les 25 panneaux « épreuves » </w:t>
      </w:r>
      <w:r w:rsidR="00736942" w:rsidRPr="004D139A">
        <w:rPr>
          <w:rFonts w:cs="Arial"/>
          <w:sz w:val="24"/>
        </w:rPr>
        <w:t>(document</w:t>
      </w:r>
      <w:r w:rsidR="00506F88">
        <w:rPr>
          <w:rFonts w:cs="Arial"/>
          <w:sz w:val="24"/>
        </w:rPr>
        <w:t xml:space="preserve"> 3</w:t>
      </w:r>
      <w:r w:rsidR="00736942" w:rsidRPr="004D139A">
        <w:rPr>
          <w:rFonts w:cs="Arial"/>
          <w:sz w:val="24"/>
        </w:rPr>
        <w:t xml:space="preserve">) </w:t>
      </w:r>
      <w:r w:rsidRPr="004D139A">
        <w:rPr>
          <w:rFonts w:cs="Arial"/>
          <w:sz w:val="24"/>
        </w:rPr>
        <w:t>ainsi qu’une copie des panneaux « Étapes »</w:t>
      </w:r>
      <w:r w:rsidR="00506F88">
        <w:rPr>
          <w:rFonts w:cs="Arial"/>
          <w:sz w:val="24"/>
        </w:rPr>
        <w:t xml:space="preserve"> (6, 12, 18, 24, 30)</w:t>
      </w:r>
      <w:r w:rsidRPr="004D139A">
        <w:rPr>
          <w:rFonts w:cs="Arial"/>
          <w:sz w:val="24"/>
        </w:rPr>
        <w:t xml:space="preserve"> du document 2.</w:t>
      </w:r>
      <w:r w:rsidR="00736942" w:rsidRPr="004D139A">
        <w:rPr>
          <w:rFonts w:cs="Arial"/>
          <w:sz w:val="24"/>
        </w:rPr>
        <w:t xml:space="preserve"> Ces panneaux doivent être suffisamment éloignés des autres numéros pour permettre aux équipes d’y demeurer quelque peu. </w:t>
      </w:r>
    </w:p>
    <w:p w14:paraId="13B131C4" w14:textId="6148681F" w:rsidR="00C53804" w:rsidRDefault="00736942" w:rsidP="002F1FF6">
      <w:pPr>
        <w:pStyle w:val="Paragraphedeliste"/>
        <w:ind w:left="567"/>
        <w:jc w:val="both"/>
        <w:rPr>
          <w:rFonts w:cs="Arial"/>
          <w:sz w:val="24"/>
        </w:rPr>
      </w:pPr>
      <w:r w:rsidRPr="004D139A">
        <w:rPr>
          <w:rFonts w:cs="Arial"/>
          <w:sz w:val="24"/>
        </w:rPr>
        <w:t>Si ces 5 endroits (par une tonnelle, un bouquet de ballons gonflés…) pouvaient être visualisés</w:t>
      </w:r>
      <w:r w:rsidR="00240033">
        <w:rPr>
          <w:rFonts w:cs="Arial"/>
          <w:sz w:val="24"/>
        </w:rPr>
        <w:t>,</w:t>
      </w:r>
      <w:r w:rsidRPr="004D139A">
        <w:rPr>
          <w:rFonts w:cs="Arial"/>
          <w:sz w:val="24"/>
        </w:rPr>
        <w:t xml:space="preserve"> ce serait bien !</w:t>
      </w:r>
      <w:r w:rsidR="004D139A" w:rsidRPr="004D139A">
        <w:rPr>
          <w:rFonts w:cs="Arial"/>
          <w:sz w:val="24"/>
        </w:rPr>
        <w:t xml:space="preserve"> </w:t>
      </w:r>
    </w:p>
    <w:p w14:paraId="0FCED9FD" w14:textId="77777777" w:rsidR="007715D7" w:rsidRPr="00A30A7F" w:rsidRDefault="007715D7" w:rsidP="00A30A7F">
      <w:pPr>
        <w:jc w:val="both"/>
        <w:rPr>
          <w:rFonts w:cs="Arial"/>
          <w:sz w:val="16"/>
          <w:u w:val="single"/>
        </w:rPr>
      </w:pPr>
    </w:p>
    <w:p w14:paraId="0D8D71B7" w14:textId="7C540F29" w:rsidR="00595B17" w:rsidRDefault="004D139A" w:rsidP="007715D7">
      <w:pPr>
        <w:pStyle w:val="Paragraphedeliste"/>
        <w:numPr>
          <w:ilvl w:val="0"/>
          <w:numId w:val="1"/>
        </w:numPr>
        <w:ind w:left="567" w:hanging="567"/>
        <w:jc w:val="both"/>
        <w:rPr>
          <w:rFonts w:cs="Arial"/>
          <w:sz w:val="24"/>
        </w:rPr>
      </w:pPr>
      <w:r w:rsidRPr="004D139A">
        <w:rPr>
          <w:rFonts w:cs="Arial"/>
          <w:sz w:val="24"/>
        </w:rPr>
        <w:t>A c</w:t>
      </w:r>
      <w:r w:rsidR="00C53804">
        <w:rPr>
          <w:rFonts w:cs="Arial"/>
          <w:sz w:val="24"/>
        </w:rPr>
        <w:t>hacun de c</w:t>
      </w:r>
      <w:r w:rsidRPr="004D139A">
        <w:rPr>
          <w:rFonts w:cs="Arial"/>
          <w:sz w:val="24"/>
        </w:rPr>
        <w:t>es 5 postes</w:t>
      </w:r>
      <w:r w:rsidR="002F1FF6">
        <w:rPr>
          <w:rFonts w:cs="Arial"/>
          <w:sz w:val="24"/>
        </w:rPr>
        <w:t>,</w:t>
      </w:r>
      <w:r w:rsidRPr="004D139A">
        <w:rPr>
          <w:rFonts w:cs="Arial"/>
          <w:sz w:val="24"/>
        </w:rPr>
        <w:t xml:space="preserve"> un </w:t>
      </w:r>
      <w:r w:rsidR="002F1FF6" w:rsidRPr="004D139A">
        <w:rPr>
          <w:rFonts w:cs="Arial"/>
          <w:sz w:val="24"/>
        </w:rPr>
        <w:t>animateur</w:t>
      </w:r>
      <w:r w:rsidRPr="004D139A">
        <w:rPr>
          <w:rFonts w:cs="Arial"/>
          <w:sz w:val="24"/>
        </w:rPr>
        <w:t xml:space="preserve"> attend les équipes </w:t>
      </w:r>
      <w:r w:rsidR="00C53804">
        <w:rPr>
          <w:rFonts w:cs="Arial"/>
          <w:sz w:val="24"/>
        </w:rPr>
        <w:t>; on lui</w:t>
      </w:r>
      <w:r w:rsidRPr="004D139A">
        <w:rPr>
          <w:rFonts w:cs="Arial"/>
          <w:sz w:val="24"/>
        </w:rPr>
        <w:t xml:space="preserve"> a</w:t>
      </w:r>
      <w:r>
        <w:rPr>
          <w:rFonts w:cs="Arial"/>
          <w:sz w:val="24"/>
        </w:rPr>
        <w:t xml:space="preserve">ura </w:t>
      </w:r>
      <w:r w:rsidR="006C71C5">
        <w:rPr>
          <w:rFonts w:cs="Arial"/>
          <w:sz w:val="24"/>
        </w:rPr>
        <w:t>donné les feuilles du document 4</w:t>
      </w:r>
      <w:r>
        <w:rPr>
          <w:rFonts w:cs="Arial"/>
          <w:sz w:val="24"/>
        </w:rPr>
        <w:t xml:space="preserve"> correspondant</w:t>
      </w:r>
      <w:r w:rsidR="0046714B">
        <w:rPr>
          <w:rFonts w:cs="Arial"/>
          <w:sz w:val="24"/>
        </w:rPr>
        <w:t>e</w:t>
      </w:r>
      <w:r>
        <w:rPr>
          <w:rFonts w:cs="Arial"/>
          <w:sz w:val="24"/>
        </w:rPr>
        <w:t>s. Lorsqu’un</w:t>
      </w:r>
      <w:r w:rsidR="002F1FF6">
        <w:rPr>
          <w:rFonts w:cs="Arial"/>
          <w:sz w:val="24"/>
        </w:rPr>
        <w:t>e</w:t>
      </w:r>
      <w:r>
        <w:rPr>
          <w:rFonts w:cs="Arial"/>
          <w:sz w:val="24"/>
        </w:rPr>
        <w:t xml:space="preserve"> équipe se présente, l’animateur donne les feuilles, invite l’équipe</w:t>
      </w:r>
      <w:r w:rsidR="002F1FF6">
        <w:rPr>
          <w:rFonts w:cs="Arial"/>
          <w:sz w:val="24"/>
        </w:rPr>
        <w:t xml:space="preserve"> à se retirer quelque peu puis il veille à ce que l’équipe ne prenne pas plus de temps que celui prévu (7 minutes…</w:t>
      </w:r>
      <w:r w:rsidR="007715D7">
        <w:rPr>
          <w:rFonts w:cs="Arial"/>
          <w:sz w:val="24"/>
        </w:rPr>
        <w:t>)</w:t>
      </w:r>
      <w:r w:rsidR="00240033">
        <w:rPr>
          <w:rFonts w:cs="Arial"/>
          <w:sz w:val="24"/>
        </w:rPr>
        <w:t>.</w:t>
      </w:r>
      <w:r w:rsidR="002F1FF6">
        <w:rPr>
          <w:rFonts w:cs="Arial"/>
          <w:sz w:val="24"/>
        </w:rPr>
        <w:t xml:space="preserve"> On notera que chaque étape pourrait donner lieu à de très longs échanges ! Il faudra bien se limiter si l’on veut arriver au bout sans être « hors délai » comme on dit au Tour !</w:t>
      </w:r>
    </w:p>
    <w:p w14:paraId="065032CE" w14:textId="0C9426D9" w:rsidR="00C53804" w:rsidRDefault="00C53804" w:rsidP="00C53804">
      <w:pPr>
        <w:pStyle w:val="Paragraphedeliste"/>
        <w:ind w:left="567"/>
        <w:jc w:val="both"/>
        <w:rPr>
          <w:rFonts w:cs="Arial"/>
          <w:sz w:val="24"/>
        </w:rPr>
      </w:pPr>
      <w:r>
        <w:rPr>
          <w:rFonts w:cs="Arial"/>
          <w:sz w:val="24"/>
        </w:rPr>
        <w:t>A l’étape 24 (Golgotha)</w:t>
      </w:r>
      <w:r w:rsidR="00240033">
        <w:rPr>
          <w:rFonts w:cs="Arial"/>
          <w:sz w:val="24"/>
        </w:rPr>
        <w:t>,</w:t>
      </w:r>
      <w:r>
        <w:rPr>
          <w:rFonts w:cs="Arial"/>
          <w:sz w:val="24"/>
        </w:rPr>
        <w:t xml:space="preserve"> on aura installé une croix sur une table (genre croix de Taizé)</w:t>
      </w:r>
      <w:r w:rsidR="00240033">
        <w:rPr>
          <w:rFonts w:cs="Arial"/>
          <w:sz w:val="24"/>
        </w:rPr>
        <w:t>,</w:t>
      </w:r>
      <w:r>
        <w:rPr>
          <w:rFonts w:cs="Arial"/>
          <w:sz w:val="24"/>
        </w:rPr>
        <w:t xml:space="preserve"> prévu des luminions, et un lecteur de musique qui diffuse douc</w:t>
      </w:r>
      <w:r w:rsidR="0046714B">
        <w:rPr>
          <w:rFonts w:cs="Arial"/>
          <w:sz w:val="24"/>
        </w:rPr>
        <w:t>em</w:t>
      </w:r>
      <w:r>
        <w:rPr>
          <w:rFonts w:cs="Arial"/>
          <w:sz w:val="24"/>
        </w:rPr>
        <w:t xml:space="preserve">ent en boucle les refrains de Taizé suivants : </w:t>
      </w:r>
      <w:r w:rsidRPr="00240033">
        <w:rPr>
          <w:rFonts w:cs="Arial"/>
          <w:i/>
          <w:iCs/>
          <w:sz w:val="24"/>
        </w:rPr>
        <w:t xml:space="preserve">« Il n’est pas de plus grand amour que de donner sa vie </w:t>
      </w:r>
      <w:r w:rsidRPr="00240033">
        <w:rPr>
          <w:rFonts w:cs="Arial"/>
          <w:i/>
          <w:iCs/>
          <w:sz w:val="24"/>
        </w:rPr>
        <w:lastRenderedPageBreak/>
        <w:t>pour ceux qu’on aime. »</w:t>
      </w:r>
      <w:r w:rsidRPr="00C53804">
        <w:rPr>
          <w:rFonts w:cs="Arial"/>
          <w:sz w:val="24"/>
        </w:rPr>
        <w:t xml:space="preserve"> et </w:t>
      </w:r>
      <w:r w:rsidRPr="00240033">
        <w:rPr>
          <w:rFonts w:cs="Arial"/>
          <w:i/>
          <w:iCs/>
          <w:sz w:val="24"/>
        </w:rPr>
        <w:t xml:space="preserve">« In </w:t>
      </w:r>
      <w:proofErr w:type="spellStart"/>
      <w:r w:rsidRPr="00240033">
        <w:rPr>
          <w:rFonts w:cs="Arial"/>
          <w:i/>
          <w:iCs/>
          <w:sz w:val="24"/>
        </w:rPr>
        <w:t>manus</w:t>
      </w:r>
      <w:proofErr w:type="spellEnd"/>
      <w:r w:rsidRPr="00240033">
        <w:rPr>
          <w:rFonts w:cs="Arial"/>
          <w:i/>
          <w:iCs/>
          <w:sz w:val="24"/>
        </w:rPr>
        <w:t xml:space="preserve"> tuas, Pater, </w:t>
      </w:r>
      <w:proofErr w:type="spellStart"/>
      <w:r w:rsidRPr="00240033">
        <w:rPr>
          <w:rFonts w:cs="Arial"/>
          <w:i/>
          <w:iCs/>
          <w:sz w:val="24"/>
        </w:rPr>
        <w:t>commendo</w:t>
      </w:r>
      <w:proofErr w:type="spellEnd"/>
      <w:r w:rsidRPr="00240033">
        <w:rPr>
          <w:rFonts w:cs="Arial"/>
          <w:i/>
          <w:iCs/>
          <w:sz w:val="24"/>
        </w:rPr>
        <w:t xml:space="preserve"> </w:t>
      </w:r>
      <w:proofErr w:type="spellStart"/>
      <w:r w:rsidRPr="00240033">
        <w:rPr>
          <w:rFonts w:cs="Arial"/>
          <w:i/>
          <w:iCs/>
          <w:sz w:val="24"/>
        </w:rPr>
        <w:t>spiritum</w:t>
      </w:r>
      <w:proofErr w:type="spellEnd"/>
      <w:r w:rsidRPr="00240033">
        <w:rPr>
          <w:rFonts w:cs="Arial"/>
          <w:i/>
          <w:iCs/>
          <w:sz w:val="24"/>
        </w:rPr>
        <w:t xml:space="preserve"> </w:t>
      </w:r>
      <w:proofErr w:type="spellStart"/>
      <w:r w:rsidRPr="00240033">
        <w:rPr>
          <w:rFonts w:cs="Arial"/>
          <w:i/>
          <w:iCs/>
          <w:sz w:val="24"/>
        </w:rPr>
        <w:t>meum</w:t>
      </w:r>
      <w:proofErr w:type="spellEnd"/>
      <w:r w:rsidRPr="00240033">
        <w:rPr>
          <w:rFonts w:cs="Arial"/>
          <w:i/>
          <w:iCs/>
          <w:sz w:val="24"/>
        </w:rPr>
        <w:t>. »</w:t>
      </w:r>
      <w:r w:rsidRPr="00C53804">
        <w:rPr>
          <w:rFonts w:cs="Arial"/>
          <w:sz w:val="24"/>
        </w:rPr>
        <w:t xml:space="preserve"> (</w:t>
      </w:r>
      <w:proofErr w:type="gramStart"/>
      <w:r w:rsidRPr="00C53804">
        <w:rPr>
          <w:rFonts w:cs="Arial"/>
          <w:sz w:val="24"/>
        </w:rPr>
        <w:t>ou</w:t>
      </w:r>
      <w:proofErr w:type="gramEnd"/>
      <w:r w:rsidRPr="00C53804">
        <w:rPr>
          <w:rFonts w:cs="Arial"/>
          <w:sz w:val="24"/>
        </w:rPr>
        <w:t xml:space="preserve"> d’autres qui conviennent</w:t>
      </w:r>
      <w:r>
        <w:rPr>
          <w:rFonts w:cs="Arial"/>
          <w:sz w:val="24"/>
        </w:rPr>
        <w:t>)</w:t>
      </w:r>
      <w:r w:rsidR="00240033">
        <w:rPr>
          <w:rFonts w:cs="Arial"/>
          <w:sz w:val="24"/>
        </w:rPr>
        <w:t>.</w:t>
      </w:r>
    </w:p>
    <w:p w14:paraId="4DB9BA96" w14:textId="77777777" w:rsidR="007715D7" w:rsidRPr="00A30A7F" w:rsidRDefault="007715D7" w:rsidP="00C53804">
      <w:pPr>
        <w:pStyle w:val="Paragraphedeliste"/>
        <w:ind w:left="567"/>
        <w:jc w:val="both"/>
        <w:rPr>
          <w:rFonts w:cs="Arial"/>
          <w:sz w:val="16"/>
        </w:rPr>
      </w:pPr>
    </w:p>
    <w:p w14:paraId="6937FDB5" w14:textId="2AA3039D" w:rsidR="007715D7" w:rsidRPr="00C53804" w:rsidRDefault="007715D7" w:rsidP="007715D7">
      <w:pPr>
        <w:pStyle w:val="Paragraphedeliste"/>
        <w:numPr>
          <w:ilvl w:val="0"/>
          <w:numId w:val="1"/>
        </w:numPr>
        <w:ind w:left="567" w:hanging="567"/>
        <w:jc w:val="both"/>
        <w:rPr>
          <w:rFonts w:cs="Arial"/>
          <w:sz w:val="24"/>
        </w:rPr>
      </w:pPr>
      <w:r>
        <w:rPr>
          <w:rFonts w:cs="Arial"/>
          <w:sz w:val="24"/>
        </w:rPr>
        <w:t>Un animateur (ou 2 selon le nombre d’équipe</w:t>
      </w:r>
      <w:r w:rsidR="00240033">
        <w:rPr>
          <w:rFonts w:cs="Arial"/>
          <w:sz w:val="24"/>
        </w:rPr>
        <w:t>s</w:t>
      </w:r>
      <w:r>
        <w:rPr>
          <w:rFonts w:cs="Arial"/>
          <w:sz w:val="24"/>
        </w:rPr>
        <w:t xml:space="preserve">) est aussi nécessaire à la table centrale pour faire lancer le dé, avancer le pion mais aussi vérifier les réponses </w:t>
      </w:r>
      <w:r w:rsidR="00506F88">
        <w:rPr>
          <w:rFonts w:cs="Arial"/>
          <w:sz w:val="24"/>
        </w:rPr>
        <w:t>(le t</w:t>
      </w:r>
      <w:r w:rsidR="006C71C5">
        <w:rPr>
          <w:rFonts w:cs="Arial"/>
          <w:sz w:val="24"/>
        </w:rPr>
        <w:t>out se trouve dans le document 5</w:t>
      </w:r>
      <w:r w:rsidR="00506F88">
        <w:rPr>
          <w:rFonts w:cs="Arial"/>
          <w:sz w:val="24"/>
        </w:rPr>
        <w:t xml:space="preserve">) </w:t>
      </w:r>
      <w:r>
        <w:rPr>
          <w:rFonts w:cs="Arial"/>
          <w:sz w:val="24"/>
        </w:rPr>
        <w:t>des mini-épreuves proposée</w:t>
      </w:r>
      <w:r w:rsidR="00506F88">
        <w:rPr>
          <w:rFonts w:cs="Arial"/>
          <w:sz w:val="24"/>
        </w:rPr>
        <w:t>s</w:t>
      </w:r>
      <w:r>
        <w:rPr>
          <w:rFonts w:cs="Arial"/>
          <w:sz w:val="24"/>
        </w:rPr>
        <w:t xml:space="preserve"> par les cases simples avant de permettre de relancer le dé.</w:t>
      </w:r>
    </w:p>
    <w:p w14:paraId="240CF434" w14:textId="77777777" w:rsidR="00C53804" w:rsidRPr="00A30A7F" w:rsidRDefault="00C53804" w:rsidP="002F1FF6">
      <w:pPr>
        <w:pStyle w:val="Paragraphedeliste"/>
        <w:ind w:left="567"/>
        <w:jc w:val="both"/>
        <w:rPr>
          <w:rFonts w:cs="Arial"/>
          <w:sz w:val="16"/>
        </w:rPr>
      </w:pPr>
    </w:p>
    <w:p w14:paraId="20013480" w14:textId="3701B059" w:rsidR="00595B17" w:rsidRDefault="00595B17" w:rsidP="006D4B72">
      <w:pPr>
        <w:pStyle w:val="Paragraphedeliste"/>
        <w:numPr>
          <w:ilvl w:val="0"/>
          <w:numId w:val="1"/>
        </w:numPr>
        <w:ind w:left="567" w:hanging="567"/>
        <w:jc w:val="both"/>
        <w:rPr>
          <w:rFonts w:cs="Arial"/>
          <w:sz w:val="24"/>
        </w:rPr>
      </w:pPr>
      <w:r>
        <w:rPr>
          <w:rFonts w:cs="Arial"/>
          <w:sz w:val="24"/>
        </w:rPr>
        <w:t>Constituez des équipes de 6 à 8</w:t>
      </w:r>
      <w:r w:rsidR="00106F61">
        <w:rPr>
          <w:rFonts w:cs="Arial"/>
          <w:sz w:val="24"/>
        </w:rPr>
        <w:t xml:space="preserve"> (max)</w:t>
      </w:r>
      <w:r>
        <w:rPr>
          <w:rFonts w:cs="Arial"/>
          <w:sz w:val="24"/>
        </w:rPr>
        <w:t xml:space="preserve"> personnes, donnez-leur le nom d’un des grand</w:t>
      </w:r>
      <w:r w:rsidR="00736942">
        <w:rPr>
          <w:rFonts w:cs="Arial"/>
          <w:sz w:val="24"/>
        </w:rPr>
        <w:t>s</w:t>
      </w:r>
      <w:r>
        <w:rPr>
          <w:rFonts w:cs="Arial"/>
          <w:sz w:val="24"/>
        </w:rPr>
        <w:t xml:space="preserve"> cyclistes belges</w:t>
      </w:r>
      <w:r w:rsidR="00240033">
        <w:rPr>
          <w:rFonts w:cs="Arial"/>
          <w:sz w:val="24"/>
        </w:rPr>
        <w:t>. L</w:t>
      </w:r>
      <w:r>
        <w:rPr>
          <w:rFonts w:cs="Arial"/>
          <w:sz w:val="24"/>
        </w:rPr>
        <w:t>e nom sera écrit sur un carton qui leur servira de pion</w:t>
      </w:r>
      <w:r w:rsidR="00106F61">
        <w:rPr>
          <w:rFonts w:cs="Arial"/>
          <w:sz w:val="24"/>
        </w:rPr>
        <w:t xml:space="preserve">. </w:t>
      </w:r>
      <w:r>
        <w:rPr>
          <w:rFonts w:cs="Arial"/>
          <w:sz w:val="24"/>
        </w:rPr>
        <w:t>Si on joue dehors, il vaut mieux lester les pions.</w:t>
      </w:r>
    </w:p>
    <w:p w14:paraId="6947E285" w14:textId="77777777" w:rsidR="00736942" w:rsidRPr="00A30A7F" w:rsidRDefault="00736942" w:rsidP="00A30A7F">
      <w:pPr>
        <w:pStyle w:val="Paragraphedeliste"/>
        <w:ind w:left="567"/>
        <w:jc w:val="both"/>
        <w:rPr>
          <w:rFonts w:cs="Arial"/>
          <w:sz w:val="16"/>
        </w:rPr>
      </w:pPr>
    </w:p>
    <w:p w14:paraId="05CA0839" w14:textId="77777777" w:rsidR="00736942" w:rsidRDefault="00736942" w:rsidP="006D4B72">
      <w:pPr>
        <w:pStyle w:val="Paragraphedeliste"/>
        <w:numPr>
          <w:ilvl w:val="0"/>
          <w:numId w:val="1"/>
        </w:numPr>
        <w:ind w:left="567" w:hanging="567"/>
        <w:jc w:val="both"/>
        <w:rPr>
          <w:rFonts w:cs="Arial"/>
          <w:sz w:val="24"/>
        </w:rPr>
      </w:pPr>
      <w:r>
        <w:rPr>
          <w:rFonts w:cs="Arial"/>
          <w:sz w:val="24"/>
        </w:rPr>
        <w:t>« Pipez » un dé pour qu’il ne puisse faire que des 1, 2, 3 et 4 (recouvrez les faces 5 et 6 par un 2</w:t>
      </w:r>
      <w:r w:rsidRPr="00736942">
        <w:rPr>
          <w:rFonts w:cs="Arial"/>
          <w:sz w:val="24"/>
          <w:vertAlign w:val="superscript"/>
        </w:rPr>
        <w:t>ème</w:t>
      </w:r>
      <w:r>
        <w:rPr>
          <w:rFonts w:cs="Arial"/>
          <w:sz w:val="24"/>
        </w:rPr>
        <w:t xml:space="preserve"> 2 et un 2</w:t>
      </w:r>
      <w:r w:rsidRPr="00736942">
        <w:rPr>
          <w:rFonts w:cs="Arial"/>
          <w:sz w:val="24"/>
          <w:vertAlign w:val="superscript"/>
        </w:rPr>
        <w:t>ème</w:t>
      </w:r>
      <w:r>
        <w:rPr>
          <w:rFonts w:cs="Arial"/>
          <w:sz w:val="24"/>
        </w:rPr>
        <w:t xml:space="preserve"> 3). Si le dé est très gros, </w:t>
      </w:r>
      <w:r w:rsidR="0046714B">
        <w:rPr>
          <w:rFonts w:cs="Arial"/>
          <w:sz w:val="24"/>
        </w:rPr>
        <w:t>c</w:t>
      </w:r>
      <w:r>
        <w:rPr>
          <w:rFonts w:cs="Arial"/>
          <w:sz w:val="24"/>
        </w:rPr>
        <w:t xml:space="preserve">’est </w:t>
      </w:r>
      <w:r w:rsidR="00313B0E">
        <w:rPr>
          <w:rFonts w:cs="Arial"/>
          <w:sz w:val="24"/>
        </w:rPr>
        <w:t>plus ludique !</w:t>
      </w:r>
    </w:p>
    <w:p w14:paraId="32AA2882" w14:textId="77777777" w:rsidR="00595B17" w:rsidRPr="00595B17" w:rsidRDefault="00595B17" w:rsidP="00595B17">
      <w:pPr>
        <w:pStyle w:val="Paragraphedeliste"/>
        <w:rPr>
          <w:rFonts w:cs="Arial"/>
          <w:sz w:val="24"/>
        </w:rPr>
      </w:pPr>
    </w:p>
    <w:p w14:paraId="44E0C6BD" w14:textId="77777777" w:rsidR="00595B17" w:rsidRDefault="00595B17" w:rsidP="00595B17">
      <w:pPr>
        <w:jc w:val="both"/>
        <w:rPr>
          <w:rFonts w:cs="Arial"/>
          <w:sz w:val="24"/>
        </w:rPr>
      </w:pPr>
    </w:p>
    <w:p w14:paraId="7E350D62" w14:textId="77777777" w:rsidR="00595B17" w:rsidRDefault="002E04A2" w:rsidP="00595B17">
      <w:pPr>
        <w:jc w:val="both"/>
        <w:rPr>
          <w:rFonts w:cs="Arial"/>
          <w:sz w:val="24"/>
          <w:u w:val="single"/>
        </w:rPr>
      </w:pPr>
      <w:r>
        <w:rPr>
          <w:rFonts w:cs="Arial"/>
          <w:sz w:val="24"/>
          <w:u w:val="single"/>
        </w:rPr>
        <w:t>Déroulement</w:t>
      </w:r>
    </w:p>
    <w:p w14:paraId="544F68CE" w14:textId="77777777" w:rsidR="00736942" w:rsidRDefault="00736942" w:rsidP="00595B17">
      <w:pPr>
        <w:jc w:val="both"/>
        <w:rPr>
          <w:rFonts w:cs="Arial"/>
          <w:sz w:val="24"/>
          <w:u w:val="single"/>
        </w:rPr>
      </w:pPr>
    </w:p>
    <w:p w14:paraId="05747896" w14:textId="77777777" w:rsidR="00736942" w:rsidRDefault="00736942" w:rsidP="00595B17">
      <w:pPr>
        <w:jc w:val="both"/>
        <w:rPr>
          <w:rFonts w:cs="Arial"/>
          <w:sz w:val="24"/>
          <w:u w:val="single"/>
        </w:rPr>
      </w:pPr>
    </w:p>
    <w:p w14:paraId="6042CC7C" w14:textId="77777777" w:rsidR="00736942" w:rsidRDefault="00313B0E" w:rsidP="00313B0E">
      <w:pPr>
        <w:pStyle w:val="Paragraphedeliste"/>
        <w:numPr>
          <w:ilvl w:val="0"/>
          <w:numId w:val="1"/>
        </w:numPr>
        <w:ind w:left="567" w:hanging="567"/>
        <w:jc w:val="both"/>
        <w:rPr>
          <w:rFonts w:cs="Arial"/>
          <w:sz w:val="24"/>
        </w:rPr>
      </w:pPr>
      <w:r>
        <w:rPr>
          <w:rFonts w:cs="Arial"/>
          <w:sz w:val="24"/>
        </w:rPr>
        <w:t>La 1</w:t>
      </w:r>
      <w:r w:rsidRPr="00313B0E">
        <w:rPr>
          <w:rFonts w:cs="Arial"/>
          <w:sz w:val="24"/>
          <w:vertAlign w:val="superscript"/>
        </w:rPr>
        <w:t>ère</w:t>
      </w:r>
      <w:r>
        <w:rPr>
          <w:rFonts w:cs="Arial"/>
          <w:sz w:val="24"/>
        </w:rPr>
        <w:t xml:space="preserve"> </w:t>
      </w:r>
      <w:r w:rsidRPr="00313B0E">
        <w:rPr>
          <w:rFonts w:cs="Arial"/>
          <w:sz w:val="24"/>
        </w:rPr>
        <w:t xml:space="preserve">équipe </w:t>
      </w:r>
      <w:r>
        <w:rPr>
          <w:rFonts w:cs="Arial"/>
          <w:sz w:val="24"/>
        </w:rPr>
        <w:t>lance le dé, elle avance son pion sur le plan de jeu, puis se rend au panneau qui correspond au numéro de la case.</w:t>
      </w:r>
      <w:r w:rsidR="004D139A">
        <w:rPr>
          <w:rFonts w:cs="Arial"/>
          <w:sz w:val="24"/>
        </w:rPr>
        <w:t xml:space="preserve"> Là de deux choses l’une</w:t>
      </w:r>
      <w:r w:rsidR="007715D7">
        <w:rPr>
          <w:rFonts w:cs="Arial"/>
          <w:sz w:val="24"/>
        </w:rPr>
        <w:t> :</w:t>
      </w:r>
    </w:p>
    <w:p w14:paraId="7DABA183" w14:textId="77777777" w:rsidR="007715D7" w:rsidRPr="00A30A7F" w:rsidRDefault="007715D7" w:rsidP="007715D7">
      <w:pPr>
        <w:jc w:val="both"/>
        <w:rPr>
          <w:rFonts w:cs="Arial"/>
          <w:sz w:val="12"/>
        </w:rPr>
      </w:pPr>
    </w:p>
    <w:p w14:paraId="3C601115" w14:textId="7166A8A7" w:rsidR="007715D7" w:rsidRPr="002E04A2" w:rsidRDefault="007715D7" w:rsidP="007715D7">
      <w:pPr>
        <w:pStyle w:val="Paragraphedeliste"/>
        <w:numPr>
          <w:ilvl w:val="0"/>
          <w:numId w:val="3"/>
        </w:numPr>
        <w:tabs>
          <w:tab w:val="left" w:pos="1134"/>
        </w:tabs>
        <w:ind w:left="1134" w:hanging="567"/>
        <w:jc w:val="both"/>
        <w:rPr>
          <w:rFonts w:cs="Arial"/>
          <w:sz w:val="24"/>
        </w:rPr>
      </w:pPr>
      <w:r w:rsidRPr="002E04A2">
        <w:rPr>
          <w:rFonts w:cs="Arial"/>
          <w:sz w:val="24"/>
        </w:rPr>
        <w:t>Si on tombe sur un</w:t>
      </w:r>
      <w:r w:rsidR="002E5129" w:rsidRPr="002E04A2">
        <w:rPr>
          <w:rFonts w:cs="Arial"/>
          <w:sz w:val="24"/>
        </w:rPr>
        <w:t>e</w:t>
      </w:r>
      <w:r w:rsidRPr="002E04A2">
        <w:rPr>
          <w:rFonts w:cs="Arial"/>
          <w:sz w:val="24"/>
        </w:rPr>
        <w:t xml:space="preserve"> simple</w:t>
      </w:r>
      <w:r w:rsidR="002E5129" w:rsidRPr="002E04A2">
        <w:rPr>
          <w:rFonts w:cs="Arial"/>
          <w:sz w:val="24"/>
        </w:rPr>
        <w:t xml:space="preserve"> case, on se rend auprès du panneau correspondant qui propose une mini-épreuve</w:t>
      </w:r>
      <w:r w:rsidR="00240033">
        <w:rPr>
          <w:rFonts w:cs="Arial"/>
          <w:sz w:val="24"/>
        </w:rPr>
        <w:t xml:space="preserve">. </w:t>
      </w:r>
      <w:r w:rsidR="002E5129" w:rsidRPr="002E04A2">
        <w:rPr>
          <w:rFonts w:cs="Arial"/>
          <w:sz w:val="24"/>
        </w:rPr>
        <w:t>Elle</w:t>
      </w:r>
      <w:r w:rsidR="001D78A7" w:rsidRPr="002E04A2">
        <w:rPr>
          <w:rFonts w:cs="Arial"/>
          <w:sz w:val="24"/>
        </w:rPr>
        <w:t>s</w:t>
      </w:r>
      <w:r w:rsidR="002E5129" w:rsidRPr="002E04A2">
        <w:rPr>
          <w:rFonts w:cs="Arial"/>
          <w:sz w:val="24"/>
        </w:rPr>
        <w:t xml:space="preserve"> sont de 4 catégories :</w:t>
      </w:r>
      <w:r w:rsidR="00AE5080" w:rsidRPr="002E04A2">
        <w:rPr>
          <w:rFonts w:cs="Arial"/>
          <w:sz w:val="24"/>
        </w:rPr>
        <w:t xml:space="preserve"> r</w:t>
      </w:r>
      <w:r w:rsidR="002E5129" w:rsidRPr="002E04A2">
        <w:rPr>
          <w:rFonts w:cs="Arial"/>
          <w:sz w:val="24"/>
        </w:rPr>
        <w:t xml:space="preserve">ebus, </w:t>
      </w:r>
      <w:r w:rsidR="00AE5080" w:rsidRPr="002E04A2">
        <w:rPr>
          <w:rFonts w:cs="Arial"/>
          <w:sz w:val="24"/>
        </w:rPr>
        <w:t>chansons, poème</w:t>
      </w:r>
      <w:r w:rsidR="002E04A2" w:rsidRPr="002E04A2">
        <w:rPr>
          <w:rFonts w:cs="Arial"/>
          <w:sz w:val="24"/>
        </w:rPr>
        <w:t>s</w:t>
      </w:r>
      <w:r w:rsidR="00AE5080" w:rsidRPr="002E04A2">
        <w:rPr>
          <w:rFonts w:cs="Arial"/>
          <w:sz w:val="24"/>
        </w:rPr>
        <w:t>, cyclisme</w:t>
      </w:r>
      <w:r w:rsidR="00240033">
        <w:rPr>
          <w:rFonts w:cs="Arial"/>
          <w:sz w:val="24"/>
        </w:rPr>
        <w:t>.</w:t>
      </w:r>
    </w:p>
    <w:p w14:paraId="4C7C1B16" w14:textId="77777777" w:rsidR="007715D7" w:rsidRPr="00A30A7F" w:rsidRDefault="007715D7" w:rsidP="007715D7">
      <w:pPr>
        <w:jc w:val="both"/>
        <w:rPr>
          <w:rFonts w:cs="Arial"/>
          <w:sz w:val="12"/>
        </w:rPr>
      </w:pPr>
    </w:p>
    <w:p w14:paraId="5027E745" w14:textId="468D4951" w:rsidR="00AE5080" w:rsidRDefault="00AE5080" w:rsidP="00AE5080">
      <w:pPr>
        <w:pStyle w:val="Paragraphedeliste"/>
        <w:numPr>
          <w:ilvl w:val="0"/>
          <w:numId w:val="3"/>
        </w:numPr>
        <w:tabs>
          <w:tab w:val="left" w:pos="1134"/>
        </w:tabs>
        <w:ind w:left="1134" w:hanging="567"/>
        <w:jc w:val="both"/>
        <w:rPr>
          <w:rFonts w:cs="Arial"/>
          <w:sz w:val="24"/>
        </w:rPr>
      </w:pPr>
      <w:r>
        <w:rPr>
          <w:rFonts w:cs="Arial"/>
          <w:sz w:val="24"/>
        </w:rPr>
        <w:t>Si on tombe sur une case « Étape »</w:t>
      </w:r>
      <w:r w:rsidR="00240033">
        <w:rPr>
          <w:rFonts w:cs="Arial"/>
          <w:sz w:val="24"/>
        </w:rPr>
        <w:t>,</w:t>
      </w:r>
      <w:r>
        <w:rPr>
          <w:rFonts w:cs="Arial"/>
          <w:sz w:val="24"/>
        </w:rPr>
        <w:t xml:space="preserve"> on se rend au lieu désigné par le panneau. On y est accueilli par un animateur qui distribue à chacun une feuille A5 (Doc 3) qui propose un bref temps d’échange ou de prière (étape 4). L’étape 5 propose le réconfort après l’effort (Goûter, jus, apéro, pain saucisse…)</w:t>
      </w:r>
      <w:r w:rsidR="00240033">
        <w:rPr>
          <w:rFonts w:cs="Arial"/>
          <w:sz w:val="24"/>
        </w:rPr>
        <w:t>.</w:t>
      </w:r>
    </w:p>
    <w:p w14:paraId="25E01876" w14:textId="5252EA78" w:rsidR="001D78A7" w:rsidRDefault="001D78A7" w:rsidP="001D78A7">
      <w:pPr>
        <w:pStyle w:val="Paragraphedeliste"/>
        <w:tabs>
          <w:tab w:val="left" w:pos="1134"/>
        </w:tabs>
        <w:ind w:left="1134"/>
        <w:jc w:val="both"/>
        <w:rPr>
          <w:rFonts w:cs="Arial"/>
          <w:sz w:val="24"/>
        </w:rPr>
      </w:pPr>
      <w:r>
        <w:rPr>
          <w:rFonts w:cs="Arial"/>
          <w:sz w:val="24"/>
        </w:rPr>
        <w:t xml:space="preserve">Les 5 étapes évoquent des éléments du Tour de France et les mettent en relation avec un aspect de l’itinéraire </w:t>
      </w:r>
      <w:r w:rsidR="002E04A2">
        <w:rPr>
          <w:rFonts w:cs="Arial"/>
          <w:sz w:val="24"/>
        </w:rPr>
        <w:t>des disciples</w:t>
      </w:r>
      <w:r>
        <w:rPr>
          <w:rFonts w:cs="Arial"/>
          <w:sz w:val="24"/>
        </w:rPr>
        <w:t xml:space="preserve"> « dans le sillage de Jésus »</w:t>
      </w:r>
      <w:r w:rsidR="00240033">
        <w:rPr>
          <w:rFonts w:cs="Arial"/>
          <w:sz w:val="24"/>
        </w:rPr>
        <w:t> :</w:t>
      </w:r>
    </w:p>
    <w:p w14:paraId="21172AE7" w14:textId="77777777" w:rsidR="001D78A7" w:rsidRPr="00A30A7F" w:rsidRDefault="001D78A7" w:rsidP="001D78A7">
      <w:pPr>
        <w:pStyle w:val="Paragraphedeliste"/>
        <w:tabs>
          <w:tab w:val="left" w:pos="1134"/>
        </w:tabs>
        <w:ind w:left="1134"/>
        <w:jc w:val="both"/>
        <w:rPr>
          <w:rFonts w:cs="Arial"/>
          <w:sz w:val="16"/>
        </w:rPr>
      </w:pPr>
    </w:p>
    <w:p w14:paraId="10D5B710" w14:textId="77777777" w:rsidR="001D78A7" w:rsidRDefault="001D78A7" w:rsidP="002E04A2">
      <w:pPr>
        <w:pStyle w:val="Paragraphedeliste"/>
        <w:numPr>
          <w:ilvl w:val="0"/>
          <w:numId w:val="4"/>
        </w:numPr>
        <w:tabs>
          <w:tab w:val="left" w:pos="1134"/>
        </w:tabs>
        <w:ind w:left="2127" w:hanging="633"/>
        <w:jc w:val="both"/>
        <w:rPr>
          <w:rFonts w:cs="Arial"/>
          <w:sz w:val="24"/>
        </w:rPr>
      </w:pPr>
      <w:r>
        <w:rPr>
          <w:rFonts w:cs="Arial"/>
          <w:sz w:val="24"/>
        </w:rPr>
        <w:t>Prologue = mise en route</w:t>
      </w:r>
    </w:p>
    <w:p w14:paraId="71DC9DCD" w14:textId="77777777" w:rsidR="001D78A7" w:rsidRDefault="001D78A7" w:rsidP="002E04A2">
      <w:pPr>
        <w:pStyle w:val="Paragraphedeliste"/>
        <w:numPr>
          <w:ilvl w:val="0"/>
          <w:numId w:val="4"/>
        </w:numPr>
        <w:tabs>
          <w:tab w:val="left" w:pos="1134"/>
        </w:tabs>
        <w:ind w:left="2127" w:hanging="633"/>
        <w:jc w:val="both"/>
        <w:rPr>
          <w:rFonts w:cs="Arial"/>
          <w:sz w:val="24"/>
        </w:rPr>
      </w:pPr>
      <w:r>
        <w:rPr>
          <w:rFonts w:cs="Arial"/>
          <w:sz w:val="24"/>
        </w:rPr>
        <w:t>Étape de plaine = Capharnaüm, découvertes</w:t>
      </w:r>
    </w:p>
    <w:p w14:paraId="379EBC22" w14:textId="77777777" w:rsidR="001D78A7" w:rsidRDefault="00A30A7F" w:rsidP="002E04A2">
      <w:pPr>
        <w:pStyle w:val="Paragraphedeliste"/>
        <w:numPr>
          <w:ilvl w:val="0"/>
          <w:numId w:val="4"/>
        </w:numPr>
        <w:tabs>
          <w:tab w:val="left" w:pos="1134"/>
        </w:tabs>
        <w:ind w:left="2127" w:hanging="633"/>
        <w:jc w:val="both"/>
        <w:rPr>
          <w:rFonts w:cs="Arial"/>
          <w:sz w:val="24"/>
        </w:rPr>
      </w:pPr>
      <w:r>
        <w:rPr>
          <w:rFonts w:cs="Arial"/>
          <w:sz w:val="24"/>
        </w:rPr>
        <w:t>Étape de moyenne montagne =</w:t>
      </w:r>
      <w:r w:rsidR="001D78A7">
        <w:rPr>
          <w:rFonts w:cs="Arial"/>
          <w:sz w:val="24"/>
        </w:rPr>
        <w:t xml:space="preserve"> Béatitudes, orientations décisives</w:t>
      </w:r>
    </w:p>
    <w:p w14:paraId="5FA4252A" w14:textId="77777777" w:rsidR="001D78A7" w:rsidRDefault="00A30A7F" w:rsidP="002E04A2">
      <w:pPr>
        <w:pStyle w:val="Paragraphedeliste"/>
        <w:numPr>
          <w:ilvl w:val="0"/>
          <w:numId w:val="4"/>
        </w:numPr>
        <w:tabs>
          <w:tab w:val="left" w:pos="1134"/>
        </w:tabs>
        <w:ind w:left="2127" w:hanging="633"/>
        <w:jc w:val="both"/>
        <w:rPr>
          <w:rFonts w:cs="Arial"/>
          <w:sz w:val="24"/>
        </w:rPr>
      </w:pPr>
      <w:r>
        <w:rPr>
          <w:rFonts w:cs="Arial"/>
          <w:sz w:val="24"/>
        </w:rPr>
        <w:t>Etape de montagne =</w:t>
      </w:r>
      <w:r w:rsidR="001D78A7">
        <w:rPr>
          <w:rFonts w:cs="Arial"/>
          <w:sz w:val="24"/>
        </w:rPr>
        <w:t xml:space="preserve"> Jérusalem, Golgotha</w:t>
      </w:r>
    </w:p>
    <w:p w14:paraId="37329AAB" w14:textId="77777777" w:rsidR="007715D7" w:rsidRDefault="002E04A2" w:rsidP="007715D7">
      <w:pPr>
        <w:pStyle w:val="Paragraphedeliste"/>
        <w:numPr>
          <w:ilvl w:val="0"/>
          <w:numId w:val="4"/>
        </w:numPr>
        <w:tabs>
          <w:tab w:val="left" w:pos="1134"/>
        </w:tabs>
        <w:ind w:left="2127" w:hanging="633"/>
        <w:jc w:val="both"/>
        <w:rPr>
          <w:rFonts w:cs="Arial"/>
          <w:sz w:val="24"/>
        </w:rPr>
      </w:pPr>
      <w:r w:rsidRPr="006C71C5">
        <w:rPr>
          <w:rFonts w:cs="Arial"/>
          <w:sz w:val="24"/>
        </w:rPr>
        <w:t>Ravito</w:t>
      </w:r>
    </w:p>
    <w:p w14:paraId="2B6466DE" w14:textId="77777777" w:rsidR="006C71C5" w:rsidRPr="00A30A7F" w:rsidRDefault="006C71C5" w:rsidP="006C71C5">
      <w:pPr>
        <w:pStyle w:val="Paragraphedeliste"/>
        <w:tabs>
          <w:tab w:val="left" w:pos="1134"/>
        </w:tabs>
        <w:ind w:left="2127"/>
        <w:jc w:val="both"/>
        <w:rPr>
          <w:rFonts w:cs="Arial"/>
          <w:sz w:val="16"/>
        </w:rPr>
      </w:pPr>
    </w:p>
    <w:p w14:paraId="45CB16D5" w14:textId="51F9F22E" w:rsidR="006C71C5" w:rsidRDefault="006C71C5" w:rsidP="00BA6CA1">
      <w:pPr>
        <w:pStyle w:val="Paragraphedeliste"/>
        <w:numPr>
          <w:ilvl w:val="0"/>
          <w:numId w:val="1"/>
        </w:numPr>
        <w:ind w:left="567" w:hanging="567"/>
        <w:jc w:val="both"/>
        <w:rPr>
          <w:rFonts w:cs="Arial"/>
          <w:sz w:val="24"/>
        </w:rPr>
      </w:pPr>
      <w:r>
        <w:rPr>
          <w:rFonts w:cs="Arial"/>
          <w:sz w:val="24"/>
        </w:rPr>
        <w:t>Les autres équipes suivent. Après avoir répondu à une énigme ou vécu un partage « Étape »</w:t>
      </w:r>
      <w:r w:rsidR="00240033">
        <w:rPr>
          <w:rFonts w:cs="Arial"/>
          <w:sz w:val="24"/>
        </w:rPr>
        <w:t>,</w:t>
      </w:r>
      <w:r>
        <w:rPr>
          <w:rFonts w:cs="Arial"/>
          <w:sz w:val="24"/>
        </w:rPr>
        <w:t xml:space="preserve"> on relance le dé (au fur et à mesur</w:t>
      </w:r>
      <w:r w:rsidR="00A30A7F">
        <w:rPr>
          <w:rFonts w:cs="Arial"/>
          <w:sz w:val="24"/>
        </w:rPr>
        <w:t>e des arrivées au point central).</w:t>
      </w:r>
    </w:p>
    <w:p w14:paraId="1B37CE76" w14:textId="77777777" w:rsidR="00BA6CA1" w:rsidRPr="00A30A7F" w:rsidRDefault="00BA6CA1" w:rsidP="00BA6CA1">
      <w:pPr>
        <w:jc w:val="both"/>
        <w:rPr>
          <w:rFonts w:cs="Arial"/>
          <w:sz w:val="16"/>
        </w:rPr>
      </w:pPr>
    </w:p>
    <w:p w14:paraId="46F8399E" w14:textId="77777777" w:rsidR="00BA6CA1" w:rsidRPr="00BA6CA1" w:rsidRDefault="00BA6CA1" w:rsidP="00BA6CA1">
      <w:pPr>
        <w:pStyle w:val="Paragraphedeliste"/>
        <w:numPr>
          <w:ilvl w:val="0"/>
          <w:numId w:val="1"/>
        </w:numPr>
        <w:ind w:left="567" w:hanging="567"/>
        <w:jc w:val="both"/>
        <w:rPr>
          <w:rFonts w:cs="Arial"/>
          <w:sz w:val="24"/>
        </w:rPr>
      </w:pPr>
      <w:r>
        <w:rPr>
          <w:rFonts w:cs="Arial"/>
          <w:sz w:val="24"/>
        </w:rPr>
        <w:t xml:space="preserve">L’idéal, c’est bien sûr que tous </w:t>
      </w:r>
      <w:r w:rsidR="00A30A7F">
        <w:rPr>
          <w:rFonts w:cs="Arial"/>
          <w:sz w:val="24"/>
        </w:rPr>
        <w:t>fassent</w:t>
      </w:r>
      <w:r>
        <w:rPr>
          <w:rFonts w:cs="Arial"/>
          <w:sz w:val="24"/>
        </w:rPr>
        <w:t xml:space="preserve"> l’itinéraire complet mais – nécessité fait loi – on devra peut-être s’arrêter, si le timing de l’activité l’impose, alors que tous n’ont pas fini le parcours. On n’aura toutefois pas tout perdu puisque l’on aura vécu un bon moment de convivialité ponctué de l’un ou l’autre partage qui en valait la peine.</w:t>
      </w:r>
    </w:p>
    <w:p w14:paraId="3BC73771" w14:textId="77777777" w:rsidR="004D139A" w:rsidRPr="004D139A" w:rsidRDefault="004F6FDD" w:rsidP="004D139A">
      <w:pPr>
        <w:jc w:val="both"/>
        <w:rPr>
          <w:rFonts w:cs="Arial"/>
          <w:sz w:val="24"/>
        </w:rPr>
      </w:pPr>
      <w:r>
        <w:rPr>
          <w:rFonts w:cs="Arial"/>
          <w:noProof/>
          <w:sz w:val="16"/>
          <w:lang w:eastAsia="fr-BE"/>
        </w:rPr>
        <w:drawing>
          <wp:anchor distT="0" distB="0" distL="114300" distR="114300" simplePos="0" relativeHeight="251659264" behindDoc="1" locked="0" layoutInCell="1" allowOverlap="1" wp14:anchorId="575403D0" wp14:editId="4D232FE2">
            <wp:simplePos x="0" y="0"/>
            <wp:positionH relativeFrom="column">
              <wp:posOffset>880873</wp:posOffset>
            </wp:positionH>
            <wp:positionV relativeFrom="paragraph">
              <wp:posOffset>47625</wp:posOffset>
            </wp:positionV>
            <wp:extent cx="4267200" cy="1749738"/>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leton - Jean Leruth.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67200" cy="1749738"/>
                    </a:xfrm>
                    <a:prstGeom prst="rect">
                      <a:avLst/>
                    </a:prstGeom>
                  </pic:spPr>
                </pic:pic>
              </a:graphicData>
            </a:graphic>
            <wp14:sizeRelH relativeFrom="page">
              <wp14:pctWidth>0</wp14:pctWidth>
            </wp14:sizeRelH>
            <wp14:sizeRelV relativeFrom="page">
              <wp14:pctHeight>0</wp14:pctHeight>
            </wp14:sizeRelV>
          </wp:anchor>
        </w:drawing>
      </w:r>
    </w:p>
    <w:sectPr w:rsidR="004D139A" w:rsidRPr="004D139A" w:rsidSect="00390A4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45F43"/>
    <w:multiLevelType w:val="hybridMultilevel"/>
    <w:tmpl w:val="CC0EDE9A"/>
    <w:lvl w:ilvl="0" w:tplc="72BE68FA">
      <w:numFmt w:val="bullet"/>
      <w:lvlText w:val=""/>
      <w:lvlJc w:val="left"/>
      <w:pPr>
        <w:ind w:left="7307" w:hanging="360"/>
      </w:pPr>
      <w:rPr>
        <w:rFonts w:ascii="Webdings" w:hAnsi="Webdings" w:hint="default"/>
        <w:sz w:val="22"/>
      </w:rPr>
    </w:lvl>
    <w:lvl w:ilvl="1" w:tplc="080C0003" w:tentative="1">
      <w:start w:val="1"/>
      <w:numFmt w:val="bullet"/>
      <w:lvlText w:val="o"/>
      <w:lvlJc w:val="left"/>
      <w:pPr>
        <w:ind w:left="8027" w:hanging="360"/>
      </w:pPr>
      <w:rPr>
        <w:rFonts w:ascii="Courier New" w:hAnsi="Courier New" w:cs="Courier New" w:hint="default"/>
      </w:rPr>
    </w:lvl>
    <w:lvl w:ilvl="2" w:tplc="080C0005" w:tentative="1">
      <w:start w:val="1"/>
      <w:numFmt w:val="bullet"/>
      <w:lvlText w:val=""/>
      <w:lvlJc w:val="left"/>
      <w:pPr>
        <w:ind w:left="8747" w:hanging="360"/>
      </w:pPr>
      <w:rPr>
        <w:rFonts w:ascii="Wingdings" w:hAnsi="Wingdings" w:hint="default"/>
      </w:rPr>
    </w:lvl>
    <w:lvl w:ilvl="3" w:tplc="080C0001" w:tentative="1">
      <w:start w:val="1"/>
      <w:numFmt w:val="bullet"/>
      <w:lvlText w:val=""/>
      <w:lvlJc w:val="left"/>
      <w:pPr>
        <w:ind w:left="9467" w:hanging="360"/>
      </w:pPr>
      <w:rPr>
        <w:rFonts w:ascii="Symbol" w:hAnsi="Symbol" w:hint="default"/>
      </w:rPr>
    </w:lvl>
    <w:lvl w:ilvl="4" w:tplc="080C0003" w:tentative="1">
      <w:start w:val="1"/>
      <w:numFmt w:val="bullet"/>
      <w:lvlText w:val="o"/>
      <w:lvlJc w:val="left"/>
      <w:pPr>
        <w:ind w:left="10187" w:hanging="360"/>
      </w:pPr>
      <w:rPr>
        <w:rFonts w:ascii="Courier New" w:hAnsi="Courier New" w:cs="Courier New" w:hint="default"/>
      </w:rPr>
    </w:lvl>
    <w:lvl w:ilvl="5" w:tplc="080C0005" w:tentative="1">
      <w:start w:val="1"/>
      <w:numFmt w:val="bullet"/>
      <w:lvlText w:val=""/>
      <w:lvlJc w:val="left"/>
      <w:pPr>
        <w:ind w:left="10907" w:hanging="360"/>
      </w:pPr>
      <w:rPr>
        <w:rFonts w:ascii="Wingdings" w:hAnsi="Wingdings" w:hint="default"/>
      </w:rPr>
    </w:lvl>
    <w:lvl w:ilvl="6" w:tplc="080C0001" w:tentative="1">
      <w:start w:val="1"/>
      <w:numFmt w:val="bullet"/>
      <w:lvlText w:val=""/>
      <w:lvlJc w:val="left"/>
      <w:pPr>
        <w:ind w:left="11627" w:hanging="360"/>
      </w:pPr>
      <w:rPr>
        <w:rFonts w:ascii="Symbol" w:hAnsi="Symbol" w:hint="default"/>
      </w:rPr>
    </w:lvl>
    <w:lvl w:ilvl="7" w:tplc="080C0003" w:tentative="1">
      <w:start w:val="1"/>
      <w:numFmt w:val="bullet"/>
      <w:lvlText w:val="o"/>
      <w:lvlJc w:val="left"/>
      <w:pPr>
        <w:ind w:left="12347" w:hanging="360"/>
      </w:pPr>
      <w:rPr>
        <w:rFonts w:ascii="Courier New" w:hAnsi="Courier New" w:cs="Courier New" w:hint="default"/>
      </w:rPr>
    </w:lvl>
    <w:lvl w:ilvl="8" w:tplc="080C0005" w:tentative="1">
      <w:start w:val="1"/>
      <w:numFmt w:val="bullet"/>
      <w:lvlText w:val=""/>
      <w:lvlJc w:val="left"/>
      <w:pPr>
        <w:ind w:left="13067" w:hanging="360"/>
      </w:pPr>
      <w:rPr>
        <w:rFonts w:ascii="Wingdings" w:hAnsi="Wingdings" w:hint="default"/>
      </w:rPr>
    </w:lvl>
  </w:abstractNum>
  <w:abstractNum w:abstractNumId="1" w15:restartNumberingAfterBreak="0">
    <w:nsid w:val="1F8026CD"/>
    <w:multiLevelType w:val="hybridMultilevel"/>
    <w:tmpl w:val="98C41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7AC21F2"/>
    <w:multiLevelType w:val="hybridMultilevel"/>
    <w:tmpl w:val="F22E511A"/>
    <w:lvl w:ilvl="0" w:tplc="BFAEE7B6">
      <w:start w:val="1"/>
      <w:numFmt w:val="bullet"/>
      <w:lvlText w:val=""/>
      <w:lvlJc w:val="left"/>
      <w:pPr>
        <w:ind w:left="720" w:hanging="360"/>
      </w:pPr>
      <w:rPr>
        <w:rFonts w:ascii="Wingdings" w:hAnsi="Wingdings" w:hint="default"/>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D6F2661"/>
    <w:multiLevelType w:val="hybridMultilevel"/>
    <w:tmpl w:val="47B2FE94"/>
    <w:lvl w:ilvl="0" w:tplc="080C0009">
      <w:start w:val="1"/>
      <w:numFmt w:val="bullet"/>
      <w:lvlText w:val=""/>
      <w:lvlJc w:val="left"/>
      <w:pPr>
        <w:ind w:left="1854" w:hanging="360"/>
      </w:pPr>
      <w:rPr>
        <w:rFonts w:ascii="Wingdings" w:hAnsi="Wingdings"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num w:numId="1" w16cid:durableId="2022705200">
    <w:abstractNumId w:val="1"/>
  </w:num>
  <w:num w:numId="2" w16cid:durableId="733115550">
    <w:abstractNumId w:val="0"/>
  </w:num>
  <w:num w:numId="3" w16cid:durableId="496649733">
    <w:abstractNumId w:val="2"/>
  </w:num>
  <w:num w:numId="4" w16cid:durableId="971641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09"/>
    <w:rsid w:val="00106F61"/>
    <w:rsid w:val="001D78A7"/>
    <w:rsid w:val="00240033"/>
    <w:rsid w:val="002E04A2"/>
    <w:rsid w:val="002E5129"/>
    <w:rsid w:val="002F1FF6"/>
    <w:rsid w:val="00313B0E"/>
    <w:rsid w:val="00390A49"/>
    <w:rsid w:val="003A0F41"/>
    <w:rsid w:val="004168DC"/>
    <w:rsid w:val="0046714B"/>
    <w:rsid w:val="004D139A"/>
    <w:rsid w:val="004F6FDD"/>
    <w:rsid w:val="00506F88"/>
    <w:rsid w:val="00595B17"/>
    <w:rsid w:val="006C71C5"/>
    <w:rsid w:val="006D4B72"/>
    <w:rsid w:val="00736942"/>
    <w:rsid w:val="007715D7"/>
    <w:rsid w:val="007D4209"/>
    <w:rsid w:val="008504BC"/>
    <w:rsid w:val="00982956"/>
    <w:rsid w:val="00A30A7F"/>
    <w:rsid w:val="00AE5080"/>
    <w:rsid w:val="00BA6CA1"/>
    <w:rsid w:val="00C53804"/>
    <w:rsid w:val="00CC772D"/>
    <w:rsid w:val="00F915EE"/>
    <w:rsid w:val="00FE1BA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7052"/>
  <w15:chartTrackingRefBased/>
  <w15:docId w15:val="{15058D89-D6C9-4B5F-987C-1FC0EB7B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956"/>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4B72"/>
    <w:pPr>
      <w:ind w:left="720"/>
      <w:contextualSpacing/>
    </w:pPr>
  </w:style>
  <w:style w:type="paragraph" w:styleId="NormalWeb">
    <w:name w:val="Normal (Web)"/>
    <w:basedOn w:val="Normal"/>
    <w:uiPriority w:val="99"/>
    <w:unhideWhenUsed/>
    <w:rsid w:val="00C53804"/>
    <w:pPr>
      <w:spacing w:before="100" w:beforeAutospacing="1" w:after="100" w:afterAutospacing="1"/>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759</Words>
  <Characters>4180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Armand</cp:lastModifiedBy>
  <cp:revision>9</cp:revision>
  <dcterms:created xsi:type="dcterms:W3CDTF">2023-07-18T13:37:00Z</dcterms:created>
  <dcterms:modified xsi:type="dcterms:W3CDTF">2023-08-09T08:21:00Z</dcterms:modified>
</cp:coreProperties>
</file>